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97D" w:rsidRPr="00B302BE" w:rsidRDefault="004B597D" w:rsidP="004B597D">
      <w:pPr>
        <w:pStyle w:val="Style1"/>
        <w:keepNext/>
        <w:ind w:left="5529"/>
        <w:jc w:val="right"/>
        <w:rPr>
          <w:rStyle w:val="FontStyle26"/>
          <w:b w:val="0"/>
        </w:rPr>
      </w:pPr>
      <w:r w:rsidRPr="00B302BE">
        <w:rPr>
          <w:rStyle w:val="FontStyle26"/>
        </w:rPr>
        <w:t xml:space="preserve">Проект </w:t>
      </w:r>
    </w:p>
    <w:p w:rsidR="004B597D" w:rsidRPr="00B302BE" w:rsidRDefault="004B597D" w:rsidP="004B597D">
      <w:pPr>
        <w:pStyle w:val="Style10"/>
        <w:keepNext/>
        <w:jc w:val="right"/>
        <w:rPr>
          <w:rStyle w:val="FontStyle29"/>
        </w:rPr>
      </w:pPr>
    </w:p>
    <w:p w:rsidR="004B597D" w:rsidRPr="00796186" w:rsidRDefault="004B597D" w:rsidP="004B597D">
      <w:pPr>
        <w:pStyle w:val="Style10"/>
        <w:keepNext/>
        <w:jc w:val="center"/>
        <w:rPr>
          <w:rStyle w:val="FontStyle29"/>
          <w:b/>
          <w:sz w:val="28"/>
          <w:szCs w:val="28"/>
        </w:rPr>
      </w:pPr>
      <w:r w:rsidRPr="00796186">
        <w:rPr>
          <w:rStyle w:val="FontStyle29"/>
          <w:b/>
          <w:sz w:val="28"/>
          <w:szCs w:val="28"/>
        </w:rPr>
        <w:t xml:space="preserve">ХАНТЫ-МАНСИЙСКИЙ АВТОНОМНЫЙ ОКРУГ – ЮГРА </w:t>
      </w:r>
    </w:p>
    <w:p w:rsidR="004B597D" w:rsidRPr="00137481" w:rsidRDefault="004B597D" w:rsidP="004B597D">
      <w:pPr>
        <w:pStyle w:val="Style10"/>
        <w:keepNext/>
        <w:jc w:val="center"/>
        <w:rPr>
          <w:rStyle w:val="FontStyle29"/>
        </w:rPr>
      </w:pPr>
    </w:p>
    <w:p w:rsidR="004B597D" w:rsidRPr="00523FD1" w:rsidRDefault="004B597D" w:rsidP="004B597D">
      <w:pPr>
        <w:pStyle w:val="Style10"/>
        <w:keepNext/>
        <w:jc w:val="center"/>
        <w:rPr>
          <w:rStyle w:val="FontStyle29"/>
          <w:b/>
          <w:sz w:val="44"/>
          <w:szCs w:val="44"/>
        </w:rPr>
      </w:pPr>
      <w:r w:rsidRPr="00523FD1">
        <w:rPr>
          <w:rStyle w:val="FontStyle29"/>
          <w:b/>
          <w:sz w:val="44"/>
          <w:szCs w:val="44"/>
        </w:rPr>
        <w:t xml:space="preserve">ЗАКОН </w:t>
      </w:r>
    </w:p>
    <w:p w:rsidR="004B597D" w:rsidRPr="00137481" w:rsidRDefault="004B597D" w:rsidP="004B597D">
      <w:pPr>
        <w:pStyle w:val="Style10"/>
        <w:keepNext/>
        <w:jc w:val="center"/>
        <w:rPr>
          <w:rStyle w:val="FontStyle29"/>
        </w:rPr>
      </w:pPr>
    </w:p>
    <w:p w:rsidR="004B597D" w:rsidRDefault="00A76886" w:rsidP="004B597D">
      <w:pPr>
        <w:pStyle w:val="Style10"/>
        <w:keepNext/>
        <w:jc w:val="center"/>
        <w:rPr>
          <w:rStyle w:val="FontStyle29"/>
          <w:b/>
          <w:sz w:val="28"/>
          <w:szCs w:val="28"/>
        </w:rPr>
      </w:pPr>
      <w:r>
        <w:rPr>
          <w:rStyle w:val="FontStyle29"/>
          <w:b/>
          <w:sz w:val="28"/>
          <w:szCs w:val="28"/>
        </w:rPr>
        <w:t>О внесении изменений в Закон Ханты-Мансийского автономного округа – Югры «Об административных правонарушениях»</w:t>
      </w:r>
    </w:p>
    <w:p w:rsidR="004B597D" w:rsidRPr="00760770" w:rsidRDefault="004B597D" w:rsidP="004B597D">
      <w:pPr>
        <w:pStyle w:val="Style10"/>
        <w:keepNext/>
        <w:rPr>
          <w:rStyle w:val="FontStyle29"/>
          <w:sz w:val="28"/>
          <w:szCs w:val="28"/>
        </w:rPr>
      </w:pPr>
    </w:p>
    <w:p w:rsidR="004B597D" w:rsidRPr="00796186" w:rsidRDefault="004B597D" w:rsidP="004B597D">
      <w:pPr>
        <w:pStyle w:val="Style10"/>
        <w:keepNext/>
        <w:jc w:val="center"/>
        <w:rPr>
          <w:rStyle w:val="FontStyle29"/>
          <w:sz w:val="28"/>
          <w:szCs w:val="28"/>
        </w:rPr>
      </w:pPr>
      <w:r w:rsidRPr="00796186">
        <w:rPr>
          <w:rStyle w:val="FontStyle29"/>
          <w:sz w:val="28"/>
          <w:szCs w:val="28"/>
        </w:rPr>
        <w:t xml:space="preserve">Принят Думой Ханты-Мансийского </w:t>
      </w:r>
    </w:p>
    <w:p w:rsidR="004B597D" w:rsidRDefault="004B597D" w:rsidP="004B597D">
      <w:pPr>
        <w:pStyle w:val="Style10"/>
        <w:keepNext/>
        <w:jc w:val="center"/>
        <w:rPr>
          <w:rStyle w:val="FontStyle29"/>
          <w:sz w:val="28"/>
          <w:szCs w:val="28"/>
        </w:rPr>
      </w:pPr>
      <w:r w:rsidRPr="00796186">
        <w:rPr>
          <w:rStyle w:val="FontStyle29"/>
          <w:sz w:val="28"/>
          <w:szCs w:val="28"/>
        </w:rPr>
        <w:t>автономного</w:t>
      </w:r>
      <w:r>
        <w:rPr>
          <w:rStyle w:val="FontStyle29"/>
          <w:sz w:val="28"/>
          <w:szCs w:val="28"/>
        </w:rPr>
        <w:t xml:space="preserve"> округа – Югры «____»________ </w:t>
      </w:r>
      <w:r w:rsidRPr="00796186">
        <w:rPr>
          <w:rStyle w:val="FontStyle29"/>
          <w:sz w:val="28"/>
          <w:szCs w:val="28"/>
        </w:rPr>
        <w:t>20</w:t>
      </w:r>
      <w:r>
        <w:rPr>
          <w:rStyle w:val="FontStyle29"/>
          <w:sz w:val="28"/>
          <w:szCs w:val="28"/>
        </w:rPr>
        <w:t>22</w:t>
      </w:r>
      <w:r w:rsidRPr="00796186">
        <w:rPr>
          <w:rStyle w:val="FontStyle29"/>
          <w:sz w:val="28"/>
          <w:szCs w:val="28"/>
        </w:rPr>
        <w:t xml:space="preserve"> года</w:t>
      </w:r>
    </w:p>
    <w:p w:rsidR="004B597D" w:rsidRDefault="004B597D" w:rsidP="004B597D">
      <w:pPr>
        <w:pStyle w:val="Style10"/>
        <w:keepNext/>
        <w:jc w:val="center"/>
        <w:rPr>
          <w:rStyle w:val="FontStyle29"/>
          <w:sz w:val="28"/>
          <w:szCs w:val="28"/>
        </w:rPr>
      </w:pPr>
    </w:p>
    <w:p w:rsidR="00F962A2" w:rsidRDefault="00DC75CD" w:rsidP="00F962A2">
      <w:pPr>
        <w:pStyle w:val="Style10"/>
        <w:keepNext/>
        <w:ind w:firstLine="708"/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Статья 1. </w:t>
      </w:r>
      <w:r w:rsidR="00A76886" w:rsidRPr="00A76886">
        <w:rPr>
          <w:rStyle w:val="FontStyle29"/>
          <w:sz w:val="28"/>
          <w:szCs w:val="28"/>
        </w:rPr>
        <w:t xml:space="preserve">Внести в Закон Ханты-Мансийского автономного округа </w:t>
      </w:r>
      <w:r w:rsidR="00A76886">
        <w:rPr>
          <w:rStyle w:val="FontStyle29"/>
          <w:sz w:val="28"/>
          <w:szCs w:val="28"/>
        </w:rPr>
        <w:t>–</w:t>
      </w:r>
      <w:r w:rsidR="00A76886" w:rsidRPr="00A76886">
        <w:rPr>
          <w:rStyle w:val="FontStyle29"/>
          <w:sz w:val="28"/>
          <w:szCs w:val="28"/>
        </w:rPr>
        <w:t xml:space="preserve"> Югры</w:t>
      </w:r>
      <w:r w:rsidR="00A76886">
        <w:rPr>
          <w:rStyle w:val="FontStyle29"/>
          <w:sz w:val="28"/>
          <w:szCs w:val="28"/>
        </w:rPr>
        <w:t xml:space="preserve"> </w:t>
      </w:r>
      <w:r w:rsidR="00A76886" w:rsidRPr="00A76886">
        <w:rPr>
          <w:rStyle w:val="FontStyle29"/>
          <w:sz w:val="28"/>
          <w:szCs w:val="28"/>
        </w:rPr>
        <w:t>от 11</w:t>
      </w:r>
      <w:r w:rsidR="00F962A2">
        <w:rPr>
          <w:rStyle w:val="FontStyle29"/>
          <w:sz w:val="28"/>
          <w:szCs w:val="28"/>
        </w:rPr>
        <w:t> </w:t>
      </w:r>
      <w:r w:rsidR="00A76886" w:rsidRPr="00A76886">
        <w:rPr>
          <w:rStyle w:val="FontStyle29"/>
          <w:sz w:val="28"/>
          <w:szCs w:val="28"/>
        </w:rPr>
        <w:t xml:space="preserve">июня 2010 года </w:t>
      </w:r>
      <w:r w:rsidR="00A76886">
        <w:rPr>
          <w:rStyle w:val="FontStyle29"/>
          <w:sz w:val="28"/>
          <w:szCs w:val="28"/>
        </w:rPr>
        <w:t>№</w:t>
      </w:r>
      <w:r w:rsidR="00A76886" w:rsidRPr="00A76886">
        <w:rPr>
          <w:rStyle w:val="FontStyle29"/>
          <w:sz w:val="28"/>
          <w:szCs w:val="28"/>
        </w:rPr>
        <w:t xml:space="preserve"> 102-оз </w:t>
      </w:r>
      <w:r w:rsidR="00A76886">
        <w:rPr>
          <w:rStyle w:val="FontStyle29"/>
          <w:sz w:val="28"/>
          <w:szCs w:val="28"/>
        </w:rPr>
        <w:t>«</w:t>
      </w:r>
      <w:r w:rsidR="00A76886" w:rsidRPr="00A76886">
        <w:rPr>
          <w:rStyle w:val="FontStyle29"/>
          <w:sz w:val="28"/>
          <w:szCs w:val="28"/>
        </w:rPr>
        <w:t>Об административных правонарушениях</w:t>
      </w:r>
      <w:r w:rsidR="00A76886">
        <w:rPr>
          <w:rStyle w:val="FontStyle29"/>
          <w:sz w:val="28"/>
          <w:szCs w:val="28"/>
        </w:rPr>
        <w:t>»</w:t>
      </w:r>
      <w:r w:rsidR="00A76886" w:rsidRPr="00A76886">
        <w:rPr>
          <w:rStyle w:val="FontStyle29"/>
          <w:sz w:val="28"/>
          <w:szCs w:val="28"/>
        </w:rPr>
        <w:t xml:space="preserve"> (</w:t>
      </w:r>
      <w:r w:rsidR="009F28B8" w:rsidRPr="009F28B8">
        <w:rPr>
          <w:rStyle w:val="FontStyle29"/>
          <w:sz w:val="28"/>
          <w:szCs w:val="28"/>
        </w:rPr>
        <w:t xml:space="preserve">с изменениями, внесенными Законами Ханты-Мансийского автономного округа - Югры от 18 октября 2010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159-оз, 16 декабря 2010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239-оз, 22 февраля 2011 года </w:t>
      </w:r>
      <w:r w:rsidR="00BD29E0">
        <w:rPr>
          <w:rStyle w:val="FontStyle29"/>
          <w:sz w:val="28"/>
          <w:szCs w:val="28"/>
        </w:rPr>
        <w:t xml:space="preserve">№ </w:t>
      </w:r>
      <w:r w:rsidR="009F28B8" w:rsidRPr="009F28B8">
        <w:rPr>
          <w:rStyle w:val="FontStyle29"/>
          <w:sz w:val="28"/>
          <w:szCs w:val="28"/>
        </w:rPr>
        <w:t>13-оз, 27 мая 2011</w:t>
      </w:r>
      <w:r w:rsidR="00BD29E0">
        <w:rPr>
          <w:rStyle w:val="FontStyle29"/>
          <w:sz w:val="28"/>
          <w:szCs w:val="28"/>
        </w:rPr>
        <w:t xml:space="preserve"> </w:t>
      </w:r>
      <w:r w:rsidR="009F28B8" w:rsidRPr="009F28B8">
        <w:rPr>
          <w:rStyle w:val="FontStyle29"/>
          <w:sz w:val="28"/>
          <w:szCs w:val="28"/>
        </w:rPr>
        <w:t xml:space="preserve">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60-оз, 7 июля 2011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77-оз, 30 сентября 2011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91-оз, 28 октября 2011 года </w:t>
      </w:r>
      <w:r w:rsidR="00BD29E0">
        <w:rPr>
          <w:rStyle w:val="FontStyle29"/>
          <w:sz w:val="28"/>
          <w:szCs w:val="28"/>
        </w:rPr>
        <w:t xml:space="preserve">№ </w:t>
      </w:r>
      <w:r w:rsidR="009F28B8" w:rsidRPr="009F28B8">
        <w:rPr>
          <w:rStyle w:val="FontStyle29"/>
          <w:sz w:val="28"/>
          <w:szCs w:val="28"/>
        </w:rPr>
        <w:t xml:space="preserve">101-оз, 18 февраля 2012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11-оз, 18 февраля 2012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19-оз, 25 июня 2012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83-оз, 20 июля 2012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87-оз, 28 сентября 2012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99-оз, 8 декабря 2012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147-оз, 23 февраля 2013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9-оз, 5 апреля 2013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37-оз, 30 сентября 2013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76-оз, 24 октября 2013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100-оз, 24 октября 2013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102-оз, 24 октября 2013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105-оз, 11 декабря 2013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126-оз, 20 февраля 2014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17-оз, 29 мая 2014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45-оз, 26 сентября 2014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62-оз, 10 декабря 2014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109-оз, 28 мая 2015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53-оз, 27 сентября 2015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82-оз, 27 сентября 2015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98-оз, 27 ноября 2015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127-оз, 16 июня 2016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50-оз, 17 ноября 2016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88-оз, 23 декабря 2016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116-оз, 31 марта 2017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11-оз, 28 сентября 2017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50-оз, 29 октября 2017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73-оз, 23 ноября 2017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80-оз, 17 октября 2018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72-оз, 28 марта 2019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22-оз, 28 марта 2019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25-оз, 28 марта 2019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26-оз, 21 ноября 2019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86-оз, 10 декабря 2019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109-оз, 27 февраля 2020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8-оз, 26 марта 2020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31-оз, 5 апреля 2020 года </w:t>
      </w:r>
      <w:r w:rsidR="00BD29E0">
        <w:rPr>
          <w:rStyle w:val="FontStyle29"/>
          <w:sz w:val="28"/>
          <w:szCs w:val="28"/>
        </w:rPr>
        <w:t>№ </w:t>
      </w:r>
      <w:r w:rsidR="009F28B8" w:rsidRPr="009F28B8">
        <w:rPr>
          <w:rStyle w:val="FontStyle29"/>
          <w:sz w:val="28"/>
          <w:szCs w:val="28"/>
        </w:rPr>
        <w:t xml:space="preserve">36-оз, 30 октября 2020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105-оз, 4 января 2021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1-оз, 16 июня 2021 года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51-оз) (Собрание законодательства Ханты-Мансийского автономного округа - Югры, 2010,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6 (ч. 1), ст. 461;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 (ч. 2), ст. 862; </w:t>
      </w:r>
      <w:r w:rsidR="00BD29E0">
        <w:rPr>
          <w:rStyle w:val="FontStyle29"/>
          <w:sz w:val="28"/>
          <w:szCs w:val="28"/>
        </w:rPr>
        <w:t>№ </w:t>
      </w:r>
      <w:r w:rsidR="009F28B8" w:rsidRPr="009F28B8">
        <w:rPr>
          <w:rStyle w:val="FontStyle29"/>
          <w:sz w:val="28"/>
          <w:szCs w:val="28"/>
        </w:rPr>
        <w:t xml:space="preserve">12 (ч. 3), ст. 1157; 2011,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 (ч. 2), ст. 115;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5 (ч. 2), ст. 468;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7 (ч. 1), ст. 642;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 (ч. 2), ст. 878;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 (ч. 2), ст. 1005; 2012,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 (ч. 2), ст. 136, 144;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6 (ч. 2, т. 1), ст. 654;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7 (ч. 2, т. 1), ст. 814;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 (с.), ст. 1049;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12 (ч. 1, т. 1), ст. 1401; 2013,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 (ч. 2), ст. 165;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4 (ч. 1), ст. 341;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 (ч. 2, т. 1), ст. 1113;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 (ч. 2), ст. 1265, 1267, 1270;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12 (ч. 1), ст. 1498; 2014,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 (т. 2), ст. 151;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5 (ч. 2, т. 1), ст. 506;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 (ч. 2), ст. 1051;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12 (с.), ст. 1414; 2015,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5 (ч. 2, т. 1), ст. 432;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 (ч. 2, т. 1), ст. 903, 919;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11 (ч. 2, т. 1), ст. 1278; 2016,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6 (ч. 2, т. 1), ст. 663;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11 (ч. 2, т. 1), ст. 1264;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12 (ч. 2, т. 1), ст. 1424; 2017, </w:t>
      </w:r>
      <w:r w:rsidR="00BD29E0">
        <w:rPr>
          <w:rStyle w:val="FontStyle29"/>
          <w:sz w:val="28"/>
          <w:szCs w:val="28"/>
        </w:rPr>
        <w:lastRenderedPageBreak/>
        <w:t>№ </w:t>
      </w:r>
      <w:r w:rsidR="009F28B8" w:rsidRPr="009F28B8">
        <w:rPr>
          <w:rStyle w:val="FontStyle29"/>
          <w:sz w:val="28"/>
          <w:szCs w:val="28"/>
        </w:rPr>
        <w:t xml:space="preserve">3 (ч. 2, т. 2), ст. 250;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9 (ч. 2, т. 1), ст. 936;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 (ч. 2, т. 1), ст. 1061;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11 (с., т. 2), ст. 1188; 2018,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 (ч. 2), ст. 1045; 2019,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3 (ч. 2, т. 1), ст. 270, 273, 274;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11 (ч. 2, т. 3), ст. 1312;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12 (ч. 1, т. 1), ст. 1441; 2020,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2 (ч. 2, т. 1), ст. 123;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3 (с., т. 3), ст. 255;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4 (с.), ст. 361;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10 (ч. 2, т. 1), ст. 1282; 2021,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1 (ч. 1), ст. 1; </w:t>
      </w:r>
      <w:r w:rsidR="00BD29E0">
        <w:rPr>
          <w:rStyle w:val="FontStyle29"/>
          <w:sz w:val="28"/>
          <w:szCs w:val="28"/>
        </w:rPr>
        <w:t>№</w:t>
      </w:r>
      <w:r w:rsidR="009F28B8" w:rsidRPr="009F28B8">
        <w:rPr>
          <w:rStyle w:val="FontStyle29"/>
          <w:sz w:val="28"/>
          <w:szCs w:val="28"/>
        </w:rPr>
        <w:t xml:space="preserve"> 6 (ч. 2, т. 1) ст. 630</w:t>
      </w:r>
      <w:r w:rsidR="00A76886" w:rsidRPr="00A76886">
        <w:rPr>
          <w:rStyle w:val="FontStyle29"/>
          <w:sz w:val="28"/>
          <w:szCs w:val="28"/>
        </w:rPr>
        <w:t xml:space="preserve">) </w:t>
      </w:r>
      <w:r w:rsidR="00F962A2">
        <w:rPr>
          <w:rStyle w:val="FontStyle29"/>
          <w:sz w:val="28"/>
          <w:szCs w:val="28"/>
        </w:rPr>
        <w:t xml:space="preserve">следующие </w:t>
      </w:r>
      <w:r w:rsidR="00A76886">
        <w:rPr>
          <w:rStyle w:val="FontStyle29"/>
          <w:sz w:val="28"/>
          <w:szCs w:val="28"/>
        </w:rPr>
        <w:t>изменения</w:t>
      </w:r>
      <w:r w:rsidR="00F962A2">
        <w:rPr>
          <w:rStyle w:val="FontStyle29"/>
          <w:sz w:val="28"/>
          <w:szCs w:val="28"/>
        </w:rPr>
        <w:t>:</w:t>
      </w:r>
    </w:p>
    <w:p w:rsidR="00BD29E0" w:rsidRDefault="00BD29E0" w:rsidP="00F962A2">
      <w:pPr>
        <w:pStyle w:val="Style10"/>
        <w:keepNext/>
        <w:ind w:firstLine="708"/>
        <w:jc w:val="both"/>
        <w:rPr>
          <w:rStyle w:val="FontStyle29"/>
          <w:sz w:val="28"/>
          <w:szCs w:val="28"/>
        </w:rPr>
      </w:pPr>
    </w:p>
    <w:p w:rsidR="00A76886" w:rsidRDefault="00F962A2" w:rsidP="00F962A2">
      <w:pPr>
        <w:pStyle w:val="Style10"/>
        <w:keepNext/>
        <w:numPr>
          <w:ilvl w:val="0"/>
          <w:numId w:val="2"/>
        </w:numPr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Д</w:t>
      </w:r>
      <w:r w:rsidR="00A76886">
        <w:rPr>
          <w:rStyle w:val="FontStyle29"/>
          <w:sz w:val="28"/>
          <w:szCs w:val="28"/>
        </w:rPr>
        <w:t>ополни</w:t>
      </w:r>
      <w:r>
        <w:rPr>
          <w:rStyle w:val="FontStyle29"/>
          <w:sz w:val="28"/>
          <w:szCs w:val="28"/>
        </w:rPr>
        <w:t>ть</w:t>
      </w:r>
      <w:r w:rsidR="00A76886">
        <w:rPr>
          <w:rStyle w:val="FontStyle29"/>
          <w:sz w:val="28"/>
          <w:szCs w:val="28"/>
        </w:rPr>
        <w:t xml:space="preserve"> </w:t>
      </w:r>
      <w:r w:rsidR="00A76886" w:rsidRPr="00A76886">
        <w:rPr>
          <w:rStyle w:val="FontStyle29"/>
          <w:sz w:val="28"/>
          <w:szCs w:val="28"/>
        </w:rPr>
        <w:t xml:space="preserve">статьей </w:t>
      </w:r>
      <w:r w:rsidR="0042015D">
        <w:rPr>
          <w:rStyle w:val="FontStyle29"/>
          <w:sz w:val="28"/>
          <w:szCs w:val="28"/>
        </w:rPr>
        <w:t>18</w:t>
      </w:r>
      <w:r w:rsidR="00A76886" w:rsidRPr="00A76886">
        <w:rPr>
          <w:rStyle w:val="FontStyle29"/>
          <w:sz w:val="28"/>
          <w:szCs w:val="28"/>
        </w:rPr>
        <w:t>.</w:t>
      </w:r>
      <w:r w:rsidR="0042015D">
        <w:rPr>
          <w:rStyle w:val="FontStyle29"/>
          <w:sz w:val="28"/>
          <w:szCs w:val="28"/>
        </w:rPr>
        <w:t>2</w:t>
      </w:r>
      <w:r w:rsidR="00A76886" w:rsidRPr="00A76886">
        <w:rPr>
          <w:rStyle w:val="FontStyle29"/>
          <w:sz w:val="28"/>
          <w:szCs w:val="28"/>
        </w:rPr>
        <w:t xml:space="preserve"> следующего содержания</w:t>
      </w:r>
      <w:r w:rsidR="0042015D">
        <w:rPr>
          <w:rStyle w:val="FontStyle29"/>
          <w:sz w:val="28"/>
          <w:szCs w:val="28"/>
        </w:rPr>
        <w:t>:</w:t>
      </w:r>
    </w:p>
    <w:p w:rsidR="0042015D" w:rsidRDefault="0042015D" w:rsidP="0042015D">
      <w:pPr>
        <w:pStyle w:val="Style10"/>
        <w:keepNext/>
        <w:ind w:firstLine="708"/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«</w:t>
      </w:r>
      <w:r w:rsidRPr="0042015D">
        <w:rPr>
          <w:rStyle w:val="FontStyle29"/>
          <w:sz w:val="28"/>
          <w:szCs w:val="28"/>
        </w:rPr>
        <w:t xml:space="preserve">Статья </w:t>
      </w:r>
      <w:r>
        <w:rPr>
          <w:rStyle w:val="FontStyle29"/>
          <w:sz w:val="28"/>
          <w:szCs w:val="28"/>
        </w:rPr>
        <w:t>18.2</w:t>
      </w:r>
      <w:r w:rsidRPr="0042015D">
        <w:rPr>
          <w:rStyle w:val="FontStyle29"/>
          <w:sz w:val="28"/>
          <w:szCs w:val="28"/>
        </w:rPr>
        <w:t>. Нарушение ограничений в сфере розничной продажи безалкогольных тонизирующих напитков</w:t>
      </w:r>
    </w:p>
    <w:p w:rsidR="00F962A2" w:rsidRDefault="00340B23" w:rsidP="0042015D">
      <w:pPr>
        <w:pStyle w:val="Style10"/>
        <w:keepNext/>
        <w:ind w:firstLine="708"/>
        <w:jc w:val="both"/>
        <w:rPr>
          <w:rStyle w:val="FontStyle29"/>
          <w:sz w:val="28"/>
          <w:szCs w:val="28"/>
        </w:rPr>
      </w:pPr>
      <w:r w:rsidRPr="00340B23">
        <w:rPr>
          <w:rStyle w:val="FontStyle29"/>
          <w:sz w:val="28"/>
          <w:szCs w:val="28"/>
        </w:rPr>
        <w:t xml:space="preserve">Нарушение ограничений розничной продажи безалкогольных тонизирующих напитков несовершеннолетним, </w:t>
      </w:r>
      <w:r w:rsidR="007070DD">
        <w:rPr>
          <w:rStyle w:val="FontStyle29"/>
          <w:sz w:val="28"/>
          <w:szCs w:val="28"/>
        </w:rPr>
        <w:t xml:space="preserve">с использованием торговых автоматов, </w:t>
      </w:r>
      <w:bookmarkStart w:id="0" w:name="_GoBack"/>
      <w:bookmarkEnd w:id="0"/>
      <w:r w:rsidRPr="00340B23">
        <w:rPr>
          <w:rStyle w:val="FontStyle29"/>
          <w:sz w:val="28"/>
          <w:szCs w:val="28"/>
        </w:rPr>
        <w:t xml:space="preserve">а также в зданиях, строениях, сооружениях, помещениях, находящихся во владении, распоряжении и (или) пользовании образовательных, медицинских, физкультурно-спортивных организаций, в спортивных сооружениях, на расстоянии менее чем сто метров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 – </w:t>
      </w:r>
    </w:p>
    <w:p w:rsidR="0042015D" w:rsidRDefault="0042015D" w:rsidP="0042015D">
      <w:pPr>
        <w:pStyle w:val="Style10"/>
        <w:keepNext/>
        <w:ind w:firstLine="708"/>
        <w:jc w:val="both"/>
        <w:rPr>
          <w:rStyle w:val="FontStyle29"/>
          <w:sz w:val="28"/>
          <w:szCs w:val="28"/>
        </w:rPr>
      </w:pPr>
      <w:r w:rsidRPr="0042015D">
        <w:rPr>
          <w:rStyle w:val="FontStyle29"/>
          <w:sz w:val="28"/>
          <w:szCs w:val="28"/>
        </w:rPr>
        <w:t>влечет наложение административного штрафа на граждан в размере от трех тысяч до пяти тысяч рублей; на должностных лиц - от тридцати тысяч до пятидесяти тысяч рублей; на юридических лиц - от пятидесяти тысяч до ста тысяч рублей</w:t>
      </w:r>
      <w:r w:rsidR="00F962A2">
        <w:rPr>
          <w:rStyle w:val="FontStyle29"/>
          <w:sz w:val="28"/>
          <w:szCs w:val="28"/>
        </w:rPr>
        <w:t>»</w:t>
      </w:r>
      <w:r w:rsidRPr="0042015D">
        <w:rPr>
          <w:rStyle w:val="FontStyle29"/>
          <w:sz w:val="28"/>
          <w:szCs w:val="28"/>
        </w:rPr>
        <w:t>.</w:t>
      </w:r>
    </w:p>
    <w:p w:rsidR="00F962A2" w:rsidRDefault="00340B23" w:rsidP="00F962A2">
      <w:pPr>
        <w:pStyle w:val="Style10"/>
        <w:keepNext/>
        <w:numPr>
          <w:ilvl w:val="0"/>
          <w:numId w:val="2"/>
        </w:numPr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В пункте </w:t>
      </w:r>
      <w:r w:rsidR="00F962A2">
        <w:rPr>
          <w:rStyle w:val="FontStyle29"/>
          <w:sz w:val="28"/>
          <w:szCs w:val="28"/>
        </w:rPr>
        <w:t>2 статьи 47 после цифр «16»</w:t>
      </w:r>
      <w:r w:rsidR="00DC75CD">
        <w:rPr>
          <w:rStyle w:val="FontStyle29"/>
          <w:sz w:val="28"/>
          <w:szCs w:val="28"/>
        </w:rPr>
        <w:t xml:space="preserve"> дополнить цифрами «18.2,».</w:t>
      </w:r>
    </w:p>
    <w:p w:rsidR="00DC75CD" w:rsidRDefault="00DC75CD" w:rsidP="00F962A2">
      <w:pPr>
        <w:pStyle w:val="Style10"/>
        <w:keepNext/>
        <w:numPr>
          <w:ilvl w:val="0"/>
          <w:numId w:val="2"/>
        </w:numPr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В статье 48:</w:t>
      </w:r>
    </w:p>
    <w:p w:rsidR="00DC75CD" w:rsidRDefault="00487D63" w:rsidP="00487D63">
      <w:pPr>
        <w:pStyle w:val="Style10"/>
        <w:keepNext/>
        <w:numPr>
          <w:ilvl w:val="0"/>
          <w:numId w:val="3"/>
        </w:numPr>
        <w:ind w:left="0" w:firstLine="1068"/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В п</w:t>
      </w:r>
      <w:r w:rsidR="00DC75CD">
        <w:rPr>
          <w:rStyle w:val="FontStyle29"/>
          <w:sz w:val="28"/>
          <w:szCs w:val="28"/>
        </w:rPr>
        <w:t>ункт</w:t>
      </w:r>
      <w:r>
        <w:rPr>
          <w:rStyle w:val="FontStyle29"/>
          <w:sz w:val="28"/>
          <w:szCs w:val="28"/>
        </w:rPr>
        <w:t>е</w:t>
      </w:r>
      <w:r w:rsidR="00DC75CD">
        <w:rPr>
          <w:rStyle w:val="FontStyle29"/>
          <w:sz w:val="28"/>
          <w:szCs w:val="28"/>
        </w:rPr>
        <w:t xml:space="preserve"> 1</w:t>
      </w:r>
      <w:r>
        <w:rPr>
          <w:rStyle w:val="FontStyle29"/>
          <w:sz w:val="28"/>
          <w:szCs w:val="28"/>
        </w:rPr>
        <w:t xml:space="preserve">.1 </w:t>
      </w:r>
      <w:r w:rsidR="00DC75CD">
        <w:rPr>
          <w:rStyle w:val="FontStyle29"/>
          <w:sz w:val="28"/>
          <w:szCs w:val="28"/>
        </w:rPr>
        <w:t>после цифр «18» дополнить цифрами «, 18.</w:t>
      </w:r>
      <w:r>
        <w:rPr>
          <w:rStyle w:val="FontStyle29"/>
          <w:sz w:val="28"/>
          <w:szCs w:val="28"/>
        </w:rPr>
        <w:t>2</w:t>
      </w:r>
      <w:r w:rsidR="00DC75CD">
        <w:rPr>
          <w:rStyle w:val="FontStyle29"/>
          <w:sz w:val="28"/>
          <w:szCs w:val="28"/>
        </w:rPr>
        <w:t>»;</w:t>
      </w:r>
    </w:p>
    <w:p w:rsidR="00DC75CD" w:rsidRDefault="00DC75CD" w:rsidP="00DC75CD">
      <w:pPr>
        <w:pStyle w:val="Style10"/>
        <w:keepNext/>
        <w:numPr>
          <w:ilvl w:val="0"/>
          <w:numId w:val="3"/>
        </w:numPr>
        <w:ind w:left="0" w:firstLine="1068"/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В пункте 2 слова «статьями 19» заменить словами «статьями 18.2, 19».</w:t>
      </w:r>
    </w:p>
    <w:p w:rsidR="00DC75CD" w:rsidRPr="00796186" w:rsidRDefault="00DC75CD" w:rsidP="00DC75CD">
      <w:pPr>
        <w:pStyle w:val="Style10"/>
        <w:keepNext/>
        <w:ind w:firstLine="709"/>
        <w:jc w:val="both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Статья 2. Настоящий закон вступает в силу по истечении десяти дней со дня его официального опубликования.</w:t>
      </w:r>
    </w:p>
    <w:sectPr w:rsidR="00DC75CD" w:rsidRPr="00796186" w:rsidSect="00F962A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8B8" w:rsidRDefault="009F28B8" w:rsidP="00F962A2">
      <w:pPr>
        <w:spacing w:after="0" w:line="240" w:lineRule="auto"/>
      </w:pPr>
      <w:r>
        <w:separator/>
      </w:r>
    </w:p>
  </w:endnote>
  <w:endnote w:type="continuationSeparator" w:id="0">
    <w:p w:rsidR="009F28B8" w:rsidRDefault="009F28B8" w:rsidP="00F96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8B8" w:rsidRDefault="009F28B8" w:rsidP="00F962A2">
      <w:pPr>
        <w:spacing w:after="0" w:line="240" w:lineRule="auto"/>
      </w:pPr>
      <w:r>
        <w:separator/>
      </w:r>
    </w:p>
  </w:footnote>
  <w:footnote w:type="continuationSeparator" w:id="0">
    <w:p w:rsidR="009F28B8" w:rsidRDefault="009F28B8" w:rsidP="00F96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8405769"/>
      <w:docPartObj>
        <w:docPartGallery w:val="Page Numbers (Top of Page)"/>
        <w:docPartUnique/>
      </w:docPartObj>
    </w:sdtPr>
    <w:sdtEndPr/>
    <w:sdtContent>
      <w:p w:rsidR="009F28B8" w:rsidRDefault="009F28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0DD">
          <w:rPr>
            <w:noProof/>
          </w:rPr>
          <w:t>2</w:t>
        </w:r>
        <w:r>
          <w:fldChar w:fldCharType="end"/>
        </w:r>
      </w:p>
    </w:sdtContent>
  </w:sdt>
  <w:p w:rsidR="009F28B8" w:rsidRDefault="009F28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161FD"/>
    <w:multiLevelType w:val="hybridMultilevel"/>
    <w:tmpl w:val="47724446"/>
    <w:lvl w:ilvl="0" w:tplc="83F859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DEA6D1A"/>
    <w:multiLevelType w:val="hybridMultilevel"/>
    <w:tmpl w:val="022C97DC"/>
    <w:lvl w:ilvl="0" w:tplc="2D02ED6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D50E6E"/>
    <w:multiLevelType w:val="hybridMultilevel"/>
    <w:tmpl w:val="85801ECA"/>
    <w:lvl w:ilvl="0" w:tplc="AC466D6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97D"/>
    <w:rsid w:val="002419E9"/>
    <w:rsid w:val="00315CBC"/>
    <w:rsid w:val="00340B23"/>
    <w:rsid w:val="00405A6B"/>
    <w:rsid w:val="0042015D"/>
    <w:rsid w:val="00487D63"/>
    <w:rsid w:val="004B597D"/>
    <w:rsid w:val="007070DD"/>
    <w:rsid w:val="009F28B8"/>
    <w:rsid w:val="00A76886"/>
    <w:rsid w:val="00BB6D56"/>
    <w:rsid w:val="00BD29E0"/>
    <w:rsid w:val="00D96151"/>
    <w:rsid w:val="00DC75CD"/>
    <w:rsid w:val="00F9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0DECC-04DA-4084-BCB5-1544D64C9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B5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B5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4B597D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9">
    <w:name w:val="Font Style29"/>
    <w:basedOn w:val="a0"/>
    <w:uiPriority w:val="99"/>
    <w:rsid w:val="004B597D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F96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2A2"/>
  </w:style>
  <w:style w:type="paragraph" w:styleId="a5">
    <w:name w:val="footer"/>
    <w:basedOn w:val="a"/>
    <w:link w:val="a6"/>
    <w:uiPriority w:val="99"/>
    <w:unhideWhenUsed/>
    <w:rsid w:val="00F96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Перевезенцева Наталья Леонидовна</dc:creator>
  <cp:lastModifiedBy>Костин Виталий Дмитриевич</cp:lastModifiedBy>
  <cp:revision>8</cp:revision>
  <dcterms:created xsi:type="dcterms:W3CDTF">2022-02-04T13:10:00Z</dcterms:created>
  <dcterms:modified xsi:type="dcterms:W3CDTF">2022-03-09T09:38:00Z</dcterms:modified>
</cp:coreProperties>
</file>